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Clarinet Marmelade – von Dodds bis Braxton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05.07.2018</w:t>
      </w:r>
    </w:p>
    <w:p>
      <w:pPr>
        <w:pStyle w:val="Normal"/>
        <w:rPr/>
      </w:pPr>
      <w:r>
        <w:rPr/>
      </w:r>
    </w:p>
    <w:tbl>
      <w:tblPr>
        <w:jc w:val="left"/>
        <w:tblInd w:w="-4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984"/>
        <w:gridCol w:w="5261"/>
        <w:gridCol w:w="808"/>
        <w:gridCol w:w="2506"/>
      </w:tblGrid>
      <w:tr>
        <w:trPr>
          <w:cantSplit w:val="false"/>
        </w:trPr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Anthony Braxton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Opus 60 (G) (rec.1976)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ANTHONY BRAXTON: COMPLETE ARISTA RECORDINGS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2.20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Mosaic 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Traditional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Lead Me Savior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YOUNG TUXEDO BRASS BAND: JAZZ BEGINS HERE (1958)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2.05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Atlantic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Jelly Roll Morton-Louis Armstrong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Wild Man Blues (1927)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LOUIS ARMSTRONG: HOT FIVES AND SEVENS, VOL. 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JSP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Jelly Roll Morton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Shreveport (1928)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JELLY ROLL MORTON CENTENNIAL: COMPLETE VICTOR RECORDINGS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3.15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RCA/BMG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Duke Ellington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Clarinet Lament (1936) </w:t>
              <w:br/>
              <w:t>DUKE ELLINGTON: THE ELLINGTON ERA 1927-1940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3.15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CBS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Gershwin-Gershwin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Liza (1937)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BENNY GOODMAN: COMPLETE SMALL COMBINATIONS, VOL. 3/4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3.20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RCA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Arlen-Mercer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Come Rain Come Shine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JIMMY GIUFFRE 3: THE EASY WAY (1959)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4.30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Verve 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Crosby-Washington-Young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I Don't Stand a Ghost of a Chance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TONY SCOTT QUARTET: THE CLARINET ALBUM (1993)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4.40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Philology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John Carter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Juba's Run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JOHN CARTER: FIELDS</w:t>
            </w: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 (</w:t>
            </w:r>
            <w:r>
              <w:rPr>
                <w:rFonts w:ascii="FreeSans" w:hAnsi="FreeSans"/>
                <w:sz w:val="22"/>
                <w:szCs w:val="22"/>
                <w:shd w:fill="FFFFFF" w:val="clear"/>
              </w:rPr>
              <w:t>1988</w:t>
            </w:r>
            <w:r>
              <w:rPr>
                <w:rFonts w:ascii="FreeSans" w:hAnsi="FreeSans"/>
                <w:sz w:val="22"/>
                <w:szCs w:val="22"/>
                <w:shd w:fill="FFFFFF" w:val="clear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2.00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Gramavision 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John Carter 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Sticks and Stones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JOHN CARTER/BOBBY BRADFORD QUARTET: SEAKING (1969)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6.20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HatOLOGY/Revelation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Louis Sclavis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Cèdre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LOUIS SCLAVIS/ DOMINIQUE PIFARELY/ </w:t>
            </w:r>
            <w:r>
              <w:rPr>
                <w:rFonts w:ascii="FreeSans" w:hAnsi="FreeSans"/>
                <w:sz w:val="22"/>
                <w:szCs w:val="22"/>
                <w:shd w:fill="FFFFFF" w:val="clear"/>
              </w:rPr>
              <w:t>VINCENT COURTOIS: ASIAN FIELDS VARIATIONS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7.00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ECM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Coscia-Trovesi-Kurt Weill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Round About Weill I – Denn wie man sich bettet, so liegt man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3.15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ECM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Kurt Weill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Mahoganny, Scene 13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GIANLUIGI TROVESI/ GIANNI COSCIA: ROUND ABOUT WEILL (2004)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2.20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„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Stefano Battaglia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Mattino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GABRIELE MIRABASSI/ STEFANO BATTAGLIA: FIABE (1995)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4.15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EGEA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Gebhard Ullmann</w:t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Almost Twenty-Eight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CLARINET TRIO: BALLADS AND RELATED OBJECTS (</w:t>
            </w:r>
            <w:r>
              <w:rPr>
                <w:rFonts w:ascii="FreeSans" w:hAnsi="FreeSans"/>
                <w:sz w:val="22"/>
                <w:szCs w:val="22"/>
                <w:shd w:fill="FFFFFF" w:val="clear"/>
              </w:rPr>
              <w:t>2004)</w:t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6.45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LEO</w:t>
            </w:r>
          </w:p>
        </w:tc>
      </w:tr>
      <w:tr>
        <w:trPr>
          <w:cantSplit w:val="false"/>
        </w:trPr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52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