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verquer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Im Focus: CD-News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19.12.2019</w:t>
      </w:r>
    </w:p>
    <w:p>
      <w:pPr>
        <w:pStyle w:val="Normal"/>
        <w:rPr/>
      </w:pPr>
      <w:r>
        <w:rPr/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3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080"/>
        <w:gridCol w:w="5010"/>
        <w:gridCol w:w="763"/>
        <w:gridCol w:w="2577"/>
      </w:tblGrid>
      <w:tr>
        <w:trPr>
          <w:cantSplit w:val="false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5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Arlen-Harburg</w:t>
            </w:r>
          </w:p>
        </w:tc>
        <w:tc>
          <w:tcPr>
            <w:tcW w:w="5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Over The Rainbow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Keith Jarrrett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i w:val="false"/>
                <w:iCs w:val="false"/>
                <w:sz w:val="22"/>
                <w:szCs w:val="22"/>
                <w:u w:val="single"/>
                <w:shd w:fill="FFFFFF" w:val="clear"/>
                <w:lang w:val="en-US" w:eastAsia="de-DE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Munich </w:t>
            </w:r>
            <w:r>
              <w:rPr>
                <w:rFonts w:cs="Liberation Serif;Times New Roman" w:ascii="FreeSans" w:hAnsi="FreeSans"/>
                <w:b w:val="false"/>
                <w:bCs w:val="false"/>
                <w:i w:val="false"/>
                <w:iCs w:val="false"/>
                <w:sz w:val="22"/>
                <w:szCs w:val="22"/>
                <w:u w:val="single"/>
                <w:shd w:fill="FFFFFF" w:val="clear"/>
                <w:lang w:val="en-US" w:eastAsia="de-DE"/>
              </w:rPr>
              <w:t>Part VII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8.00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Munich Part IV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Munich XII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KEITH JARRETT: MUNICH 2016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Marius Neset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Viaduct Part 1A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2.55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ACT</w:t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Viaduct Part 1B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MARIUS NESET/ LONDON SINFONIETTA: VIADUCT (2018)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7.25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„ </w:t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Fynn Grossmann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Halbwahrheiten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FYNN GROSSMANN QUINTET: HALBWAHRHEITEN (2018)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Nwog </w:t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cs="Liberation Serif;Times New Roman" w:ascii="FreeSans" w:hAnsi="FreeSans"/>
                <w:sz w:val="22"/>
                <w:szCs w:val="22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</w:rPr>
              <w:t>JanMaksimowicz /</w:t>
            </w:r>
          </w:p>
          <w:p>
            <w:pPr>
              <w:pStyle w:val="TabellenInhalt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uto" w:line="240"/>
              <w:ind w:left="850" w:right="0" w:hanging="850"/>
              <w:jc w:val="left"/>
              <w:rPr>
                <w:rFonts w:cs="Liberation Serif;Times New Roman" w:ascii="FreeSans" w:hAnsi="FreeSans"/>
                <w:sz w:val="22"/>
                <w:szCs w:val="22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</w:rPr>
              <w:t>Dimitrij Golovanov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uto" w:line="240"/>
              <w:ind w:left="850" w:right="0" w:hanging="850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170 seconds</w:t>
            </w:r>
          </w:p>
          <w:p>
            <w:pPr>
              <w:pStyle w:val="Normal"/>
              <w:widowControl w:val="false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bidi w:val="0"/>
              <w:spacing w:lineRule="auto" w:line="240"/>
              <w:ind w:left="850" w:right="0" w:hanging="850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2.50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NoBusiness</w:t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cs="Liberation Serif;Times New Roman"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207 SECONDS</w:t>
              <w:br/>
            </w:r>
            <w:r>
              <w:rPr>
                <w:rFonts w:cs="Liberation Serif;Times New Roman" w:ascii="FreeSans" w:hAnsi="FreeSans"/>
                <w:sz w:val="22"/>
                <w:szCs w:val="22"/>
              </w:rPr>
              <w:t>JAN MAKSIMOWICZ/ DIMITRIJ GOLOVANOV:</w:t>
            </w:r>
          </w:p>
          <w:p>
            <w:pPr>
              <w:pStyle w:val="TabellenInhalt"/>
              <w:spacing w:lineRule="auto" w:line="240"/>
              <w:rPr>
                <w:rFonts w:cs="Liberation Serif;Times New Roman" w:ascii="FreeSans" w:hAnsi="FreeSans"/>
                <w:sz w:val="22"/>
                <w:szCs w:val="22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</w:rPr>
              <w:t>THOUSAND SECONDS OF OUR LIFE (2018)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3.25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Tyshawm Sorey / Marilyn Crispell</w:t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 Adornment of Time</w:t>
            </w:r>
          </w:p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bookmarkStart w:id="0" w:name="__DdeLink__161_2027522358"/>
            <w:r>
              <w:rPr>
                <w:rFonts w:ascii="FreeSans" w:hAnsi="FreeSans"/>
                <w:sz w:val="22"/>
                <w:szCs w:val="22"/>
              </w:rPr>
              <w:t>TYSHAWN SOREY/ MARILYN CRISPELL: THE ADORNMENT OF TIME</w:t>
            </w:r>
            <w:bookmarkEnd w:id="0"/>
            <w:r>
              <w:rPr>
                <w:rFonts w:ascii="FreeSans" w:hAnsi="FreeSans"/>
                <w:sz w:val="22"/>
                <w:szCs w:val="22"/>
              </w:rPr>
              <w:t xml:space="preserve"> (2018)</w:t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12.00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Pi </w:t>
            </w:r>
          </w:p>
        </w:tc>
      </w:tr>
      <w:tr>
        <w:trPr>
          <w:cantSplit w:val="false"/>
        </w:trPr>
        <w:tc>
          <w:tcPr>
            <w:tcW w:w="20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50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42.05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 xml:space="preserve">KEITH JARRETT: MUNICH 2016  </w:t>
      </w:r>
      <w:r>
        <w:rPr>
          <w:rFonts w:ascii="FreeSans" w:hAnsi="FreeSans"/>
          <w:sz w:val="22"/>
          <w:szCs w:val="22"/>
        </w:rPr>
        <w:t>(ECM)</w:t>
      </w:r>
    </w:p>
    <w:p>
      <w:pPr>
        <w:pStyle w:val="TabellenInhal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 xml:space="preserve">MARIUS NESET/ LONDON SINFONIETTA: VIADUCT (ACT) </w:t>
      </w:r>
    </w:p>
    <w:p>
      <w:pPr>
        <w:pStyle w:val="TabellenInhalt"/>
        <w:spacing w:lineRule="auto" w:line="240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FYNN GROSSMANN QUINTET: HALBWAHRHEITEN (Nwog)</w:t>
      </w:r>
    </w:p>
    <w:p>
      <w:pPr>
        <w:pStyle w:val="Normal"/>
        <w:spacing w:lineRule="auto" w:line="240"/>
        <w:rPr>
          <w:rFonts w:cs="Liberation Serif;Times New Roman" w:ascii="FreeSans" w:hAnsi="FreeSans"/>
          <w:sz w:val="22"/>
          <w:szCs w:val="22"/>
        </w:rPr>
      </w:pPr>
      <w:r>
        <w:rPr>
          <w:rFonts w:cs="Liberation Serif;Times New Roman" w:ascii="FreeSans" w:hAnsi="FreeSans"/>
          <w:sz w:val="22"/>
          <w:szCs w:val="22"/>
        </w:rPr>
        <w:t xml:space="preserve">JAN MAKSIMOWICZ/ DIMITRIJ GOLOVANOV: </w:t>
      </w:r>
      <w:r>
        <w:rPr>
          <w:rFonts w:cs="Liberation Serif;Times New Roman" w:ascii="FreeSans" w:hAnsi="FreeSans"/>
          <w:sz w:val="22"/>
          <w:szCs w:val="22"/>
        </w:rPr>
        <w:t>THOUSAND SECONDS OF OUR LIFE (NoBusiness)</w:t>
      </w:r>
    </w:p>
    <w:p>
      <w:pPr>
        <w:pStyle w:val="TabellenInhalt"/>
        <w:spacing w:lineRule="auto" w:line="240"/>
        <w:rPr>
          <w:rFonts w:cs="Liberation Serif;Times New Roman" w:ascii="FreeSans" w:hAnsi="FreeSans"/>
          <w:sz w:val="22"/>
          <w:szCs w:val="22"/>
        </w:rPr>
      </w:pPr>
      <w:r>
        <w:rPr>
          <w:rFonts w:cs="Liberation Serif;Times New Roman" w:ascii="FreeSans" w:hAnsi="FreeSans"/>
          <w:sz w:val="22"/>
          <w:szCs w:val="22"/>
        </w:rPr>
        <w:t>TYSHAWN SOREY/ MARILYN CRISPELL: THE ADORNMENT OF TIME (Pi)</w:t>
      </w:r>
    </w:p>
    <w:p>
      <w:pPr>
        <w:pStyle w:val="Normal"/>
        <w:spacing w:lineRule="auto" w:line="240"/>
        <w:rPr/>
      </w:pPr>
      <w:r>
        <w:rPr/>
      </w:r>
    </w:p>
    <w:p>
      <w:pPr>
        <w:pStyle w:val="TabellenInhalt"/>
        <w:spacing w:lineRule="auto" w:line="240"/>
        <w:rPr/>
      </w:pPr>
      <w:r>
        <w:rPr/>
      </w:r>
    </w:p>
    <w:p>
      <w:pPr>
        <w:pStyle w:val="TabellenInhalt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